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955374" w14:textId="5EECAA61" w:rsidR="005B5851" w:rsidRPr="005B5851" w:rsidRDefault="005B5851" w:rsidP="0086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3DA8CF" w14:textId="77777777" w:rsidR="00E27399" w:rsidRPr="009813C0" w:rsidRDefault="00E27399" w:rsidP="00E27399">
      <w:pPr>
        <w:spacing w:after="0" w:line="240" w:lineRule="auto"/>
        <w:ind w:left="5103"/>
        <w:rPr>
          <w:rFonts w:ascii="Times New Roman" w:hAnsi="Times New Roman"/>
          <w:bCs/>
          <w:sz w:val="24"/>
          <w:szCs w:val="24"/>
          <w:lang w:val="uk-UA"/>
        </w:rPr>
      </w:pPr>
      <w:r w:rsidRPr="009813C0">
        <w:rPr>
          <w:rFonts w:ascii="Times New Roman" w:hAnsi="Times New Roman"/>
          <w:bCs/>
          <w:sz w:val="24"/>
          <w:szCs w:val="24"/>
          <w:lang w:val="uk-UA"/>
        </w:rPr>
        <w:t>ЗАТВЕРДЖЕНО</w:t>
      </w:r>
    </w:p>
    <w:p w14:paraId="0B0E2979" w14:textId="42AE0DD0" w:rsidR="00E27399" w:rsidRPr="009813C0" w:rsidRDefault="00E27399" w:rsidP="00E27399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813C0">
        <w:rPr>
          <w:rFonts w:ascii="Times New Roman" w:eastAsia="Times New Roman" w:hAnsi="Times New Roman"/>
          <w:sz w:val="24"/>
          <w:szCs w:val="24"/>
          <w:lang w:val="uk-UA"/>
        </w:rPr>
        <w:t xml:space="preserve">рішення сімдесят </w:t>
      </w:r>
      <w:r>
        <w:rPr>
          <w:rFonts w:ascii="Times New Roman" w:eastAsia="Times New Roman" w:hAnsi="Times New Roman"/>
          <w:sz w:val="24"/>
          <w:szCs w:val="24"/>
          <w:lang w:val="uk-UA"/>
        </w:rPr>
        <w:t>дев’ятої</w:t>
      </w:r>
      <w:r w:rsidRPr="009813C0">
        <w:rPr>
          <w:rFonts w:ascii="Times New Roman" w:eastAsia="Times New Roman" w:hAnsi="Times New Roman"/>
          <w:sz w:val="24"/>
          <w:szCs w:val="24"/>
          <w:lang w:val="uk-UA"/>
        </w:rPr>
        <w:t xml:space="preserve"> сесії міської ради VІII скликання від 0</w:t>
      </w:r>
      <w:r>
        <w:rPr>
          <w:rFonts w:ascii="Times New Roman" w:eastAsia="Times New Roman" w:hAnsi="Times New Roman"/>
          <w:sz w:val="24"/>
          <w:szCs w:val="24"/>
          <w:lang w:val="uk-UA"/>
        </w:rPr>
        <w:t>2</w:t>
      </w:r>
      <w:r w:rsidRPr="009813C0">
        <w:rPr>
          <w:rFonts w:ascii="Times New Roman" w:eastAsia="Times New Roman" w:hAnsi="Times New Roman"/>
          <w:sz w:val="24"/>
          <w:szCs w:val="24"/>
          <w:lang w:val="uk-UA"/>
        </w:rPr>
        <w:t>.0</w:t>
      </w:r>
      <w:r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Pr="009813C0">
        <w:rPr>
          <w:rFonts w:ascii="Times New Roman" w:eastAsia="Times New Roman" w:hAnsi="Times New Roman"/>
          <w:sz w:val="24"/>
          <w:szCs w:val="24"/>
          <w:lang w:val="uk-UA"/>
        </w:rPr>
        <w:t>.2024 р.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</w:t>
      </w:r>
      <w:r w:rsidRPr="009813C0">
        <w:rPr>
          <w:rFonts w:ascii="Times New Roman" w:eastAsia="Times New Roman" w:hAnsi="Times New Roman"/>
          <w:sz w:val="24"/>
          <w:szCs w:val="24"/>
          <w:lang w:val="uk-UA"/>
        </w:rPr>
        <w:t xml:space="preserve">  №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Pr="009813C0">
        <w:rPr>
          <w:rFonts w:ascii="Times New Roman" w:eastAsia="Times New Roman" w:hAnsi="Times New Roman"/>
          <w:sz w:val="24"/>
          <w:szCs w:val="24"/>
          <w:lang w:val="uk-UA"/>
        </w:rPr>
        <w:t>-7</w:t>
      </w:r>
      <w:r>
        <w:rPr>
          <w:rFonts w:ascii="Times New Roman" w:eastAsia="Times New Roman" w:hAnsi="Times New Roman"/>
          <w:sz w:val="24"/>
          <w:szCs w:val="24"/>
          <w:lang w:val="uk-UA"/>
        </w:rPr>
        <w:t>9</w:t>
      </w:r>
      <w:r w:rsidRPr="009813C0">
        <w:rPr>
          <w:rFonts w:ascii="Times New Roman" w:eastAsia="Times New Roman" w:hAnsi="Times New Roman"/>
          <w:sz w:val="24"/>
          <w:szCs w:val="24"/>
          <w:lang w:val="uk-UA"/>
        </w:rPr>
        <w:t>/2024</w:t>
      </w:r>
    </w:p>
    <w:p w14:paraId="35AF495B" w14:textId="77777777" w:rsidR="005B5851" w:rsidRPr="005B5851" w:rsidRDefault="005B5851" w:rsidP="008621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F03437" w14:textId="77777777" w:rsidR="005B5851" w:rsidRPr="005B5851" w:rsidRDefault="005B5851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D0FF993" w14:textId="77777777" w:rsidR="005B5851" w:rsidRDefault="005B5851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AABA55" w14:textId="77777777" w:rsidR="00862155" w:rsidRDefault="00862155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133827" w14:textId="77777777" w:rsidR="00862155" w:rsidRDefault="00862155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789505" w14:textId="77777777" w:rsidR="00862155" w:rsidRDefault="00862155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EAABA9" w14:textId="77777777" w:rsidR="00862155" w:rsidRDefault="00862155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EF958C9" w14:textId="77777777" w:rsidR="00862155" w:rsidRDefault="00862155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65540A" w14:textId="77777777" w:rsidR="00862155" w:rsidRPr="005B5851" w:rsidRDefault="00862155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E63CD8" w14:textId="77777777" w:rsidR="005B5851" w:rsidRPr="005B5851" w:rsidRDefault="005B5851" w:rsidP="008621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3B8E60A" w14:textId="77777777" w:rsidR="005B5851" w:rsidRPr="00E27399" w:rsidRDefault="005B5851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 w:rsidRPr="00E27399">
        <w:rPr>
          <w:rFonts w:ascii="Times New Roman" w:hAnsi="Times New Roman" w:cs="Times New Roman"/>
          <w:b/>
          <w:bCs/>
          <w:sz w:val="52"/>
          <w:szCs w:val="52"/>
          <w:lang w:val="uk-UA"/>
        </w:rPr>
        <w:t>ПРОГРАМА</w:t>
      </w:r>
    </w:p>
    <w:p w14:paraId="675DD09E" w14:textId="52CD2926" w:rsidR="00042E78" w:rsidRPr="00E27399" w:rsidRDefault="00042E78" w:rsidP="0086215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27399">
        <w:rPr>
          <w:rFonts w:ascii="Times New Roman" w:hAnsi="Times New Roman" w:cs="Times New Roman"/>
          <w:sz w:val="48"/>
          <w:szCs w:val="48"/>
          <w:lang w:val="uk-UA"/>
        </w:rPr>
        <w:t>з охорони та збереження</w:t>
      </w:r>
    </w:p>
    <w:p w14:paraId="15192614" w14:textId="13F6EF1F" w:rsidR="00042E78" w:rsidRPr="00E27399" w:rsidRDefault="00042E78" w:rsidP="0086215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27399">
        <w:rPr>
          <w:rFonts w:ascii="Times New Roman" w:hAnsi="Times New Roman" w:cs="Times New Roman"/>
          <w:sz w:val="48"/>
          <w:szCs w:val="48"/>
          <w:lang w:val="uk-UA"/>
        </w:rPr>
        <w:t>об’єктів культурної спадщини</w:t>
      </w:r>
    </w:p>
    <w:p w14:paraId="00D6773B" w14:textId="29FD571B" w:rsidR="00042E78" w:rsidRPr="00E27399" w:rsidRDefault="00042E78" w:rsidP="0086215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27399">
        <w:rPr>
          <w:rFonts w:ascii="Times New Roman" w:hAnsi="Times New Roman" w:cs="Times New Roman"/>
          <w:sz w:val="48"/>
          <w:szCs w:val="48"/>
          <w:lang w:val="uk-UA"/>
        </w:rPr>
        <w:t>Дунаєвецької територіальної громади</w:t>
      </w:r>
    </w:p>
    <w:p w14:paraId="3EA8BB1F" w14:textId="77777777" w:rsidR="005B5851" w:rsidRPr="00E27399" w:rsidRDefault="00042E78" w:rsidP="0086215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E27399">
        <w:rPr>
          <w:rFonts w:ascii="Times New Roman" w:hAnsi="Times New Roman" w:cs="Times New Roman"/>
          <w:sz w:val="48"/>
          <w:szCs w:val="48"/>
          <w:lang w:val="uk-UA"/>
        </w:rPr>
        <w:t>на 2024</w:t>
      </w:r>
      <w:r w:rsidR="00532531" w:rsidRPr="00E27399">
        <w:rPr>
          <w:rFonts w:ascii="Times New Roman" w:hAnsi="Times New Roman" w:cs="Times New Roman"/>
          <w:sz w:val="48"/>
          <w:szCs w:val="48"/>
          <w:lang w:val="uk-UA"/>
        </w:rPr>
        <w:t>-2028</w:t>
      </w:r>
      <w:r w:rsidRPr="00E27399">
        <w:rPr>
          <w:rFonts w:ascii="Times New Roman" w:hAnsi="Times New Roman" w:cs="Times New Roman"/>
          <w:sz w:val="48"/>
          <w:szCs w:val="48"/>
          <w:lang w:val="uk-UA"/>
        </w:rPr>
        <w:t xml:space="preserve"> роки</w:t>
      </w:r>
    </w:p>
    <w:p w14:paraId="6A1F5FF0" w14:textId="77777777" w:rsidR="005B5851" w:rsidRPr="005B5851" w:rsidRDefault="005B5851" w:rsidP="008621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0B07106" w14:textId="77777777" w:rsidR="005B5851" w:rsidRPr="005B5851" w:rsidRDefault="005B5851" w:rsidP="008621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669635" w14:textId="77777777" w:rsidR="005B5851" w:rsidRDefault="005B5851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3FACECF" w14:textId="77777777" w:rsidR="00DC357E" w:rsidRDefault="00DC357E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7F960D8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A245E31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EE3AC39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6AE8CDD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D16ABA5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1475002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B8EE1D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5476A2E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80F0245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7AE7298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1B4885E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23BF711" w14:textId="77777777"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B225AE6" w14:textId="77777777" w:rsidR="00DC357E" w:rsidRDefault="00DC357E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F1F497E" w14:textId="77777777" w:rsidR="00DC357E" w:rsidRDefault="00DC357E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C46903" w14:textId="77777777" w:rsidR="005A43EB" w:rsidRPr="005B5851" w:rsidRDefault="005A43EB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A54CF56" w14:textId="77777777" w:rsidR="00E27399" w:rsidRDefault="00BC7336" w:rsidP="008621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5B5851" w:rsidRPr="00BC7336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B5851" w:rsidRPr="00BC7336">
        <w:rPr>
          <w:rFonts w:ascii="Times New Roman" w:hAnsi="Times New Roman" w:cs="Times New Roman"/>
          <w:sz w:val="24"/>
          <w:szCs w:val="24"/>
          <w:lang w:val="uk-UA"/>
        </w:rPr>
        <w:t xml:space="preserve">Дунаївці </w:t>
      </w:r>
    </w:p>
    <w:p w14:paraId="239D4D37" w14:textId="12A2E9DE" w:rsidR="005B5851" w:rsidRPr="00BC7336" w:rsidRDefault="005B5851" w:rsidP="008621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C7336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5F4E9B">
        <w:rPr>
          <w:rFonts w:ascii="Times New Roman" w:hAnsi="Times New Roman" w:cs="Times New Roman"/>
          <w:sz w:val="24"/>
          <w:szCs w:val="24"/>
          <w:lang w:val="uk-UA"/>
        </w:rPr>
        <w:t xml:space="preserve">4 </w:t>
      </w:r>
      <w:r w:rsidRPr="00BC7336">
        <w:rPr>
          <w:rFonts w:ascii="Times New Roman" w:hAnsi="Times New Roman" w:cs="Times New Roman"/>
          <w:sz w:val="24"/>
          <w:szCs w:val="24"/>
          <w:lang w:val="uk-UA"/>
        </w:rPr>
        <w:t>р.</w:t>
      </w:r>
    </w:p>
    <w:p w14:paraId="55FB752C" w14:textId="77777777" w:rsidR="00F83665" w:rsidRDefault="00F83665" w:rsidP="00F83665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EF2920A" w14:textId="77777777" w:rsidR="00E27399" w:rsidRPr="00F83665" w:rsidRDefault="00E27399" w:rsidP="00F83665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D0FA2EB" w14:textId="4A02C368" w:rsidR="00DC357E" w:rsidRPr="00F83665" w:rsidRDefault="00F83665" w:rsidP="00F8366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DC357E" w:rsidRPr="00F83665">
        <w:rPr>
          <w:rFonts w:ascii="Times New Roman" w:hAnsi="Times New Roman" w:cs="Times New Roman"/>
          <w:b/>
          <w:bCs/>
          <w:sz w:val="24"/>
          <w:szCs w:val="24"/>
          <w:lang w:val="uk-UA"/>
        </w:rPr>
        <w:t>Паспорт Програми</w:t>
      </w:r>
    </w:p>
    <w:p w14:paraId="17F1484B" w14:textId="77777777" w:rsidR="00DC357E" w:rsidRPr="007D62D5" w:rsidRDefault="00DC357E" w:rsidP="0086215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70"/>
        <w:gridCol w:w="5395"/>
      </w:tblGrid>
      <w:tr w:rsidR="00DC357E" w:rsidRPr="007D62D5" w14:paraId="325A5DFF" w14:textId="77777777" w:rsidTr="00BC7336">
        <w:trPr>
          <w:trHeight w:val="632"/>
        </w:trPr>
        <w:tc>
          <w:tcPr>
            <w:tcW w:w="636" w:type="dxa"/>
            <w:shd w:val="clear" w:color="auto" w:fill="auto"/>
            <w:vAlign w:val="center"/>
          </w:tcPr>
          <w:p w14:paraId="1E6F1846" w14:textId="77777777" w:rsidR="00DC357E" w:rsidRPr="007D62D5" w:rsidRDefault="00DC357E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270303A8" w14:textId="77777777" w:rsidR="00DC357E" w:rsidRPr="007D62D5" w:rsidRDefault="00DC357E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5D9B1C36" w14:textId="62FE7264" w:rsidR="00DC357E" w:rsidRDefault="00A04BB1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Дунаєвецької міської ради «Історико-краєзнавчий музей»</w:t>
            </w:r>
          </w:p>
          <w:p w14:paraId="39B00FC9" w14:textId="65ED59CE" w:rsidR="000B128B" w:rsidRPr="007D62D5" w:rsidRDefault="000B128B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357E" w:rsidRPr="007D62D5" w14:paraId="5CD03E0B" w14:textId="77777777" w:rsidTr="00BC7336">
        <w:trPr>
          <w:trHeight w:val="836"/>
        </w:trPr>
        <w:tc>
          <w:tcPr>
            <w:tcW w:w="636" w:type="dxa"/>
            <w:shd w:val="clear" w:color="auto" w:fill="auto"/>
            <w:vAlign w:val="center"/>
          </w:tcPr>
          <w:p w14:paraId="4FD4E085" w14:textId="77777777" w:rsidR="00DC357E" w:rsidRPr="007D62D5" w:rsidRDefault="00DC357E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34B622D6" w14:textId="6E878EAA" w:rsidR="00DC357E" w:rsidRPr="007D62D5" w:rsidRDefault="00DC357E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42287399" w14:textId="716C1CBE" w:rsidR="005A43EB" w:rsidRDefault="00DC357E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  <w:r w:rsidR="001526A9"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</w:t>
            </w:r>
          </w:p>
          <w:p w14:paraId="4A634163" w14:textId="4F123550" w:rsidR="00DC357E" w:rsidRPr="007D62D5" w:rsidRDefault="00A04BB1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</w:tr>
      <w:tr w:rsidR="007D62D5" w:rsidRPr="00CF29FE" w14:paraId="6C442942" w14:textId="77777777" w:rsidTr="00BC7336">
        <w:trPr>
          <w:trHeight w:val="618"/>
        </w:trPr>
        <w:tc>
          <w:tcPr>
            <w:tcW w:w="636" w:type="dxa"/>
            <w:shd w:val="clear" w:color="auto" w:fill="auto"/>
            <w:vAlign w:val="center"/>
          </w:tcPr>
          <w:p w14:paraId="3BE905FC" w14:textId="77777777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75977427" w14:textId="604AFD93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090F6CFB" w14:textId="4757AA7E" w:rsidR="007D62D5" w:rsidRPr="007D62D5" w:rsidRDefault="007D62D5" w:rsidP="005A43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Дунаєвецької міської ради,</w:t>
            </w:r>
            <w:r w:rsidR="00A04BB1" w:rsidRPr="00A04BB1">
              <w:rPr>
                <w:lang w:val="uk-UA"/>
              </w:rPr>
              <w:t xml:space="preserve"> </w:t>
            </w:r>
            <w:r w:rsidR="00A04BB1">
              <w:rPr>
                <w:lang w:val="uk-UA"/>
              </w:rPr>
              <w:t>к</w:t>
            </w:r>
            <w:r w:rsidR="00A04BB1" w:rsidRP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омунальний заклад Дунаєвецької міської ради «Історико-краєзнавчий музей»</w:t>
            </w:r>
          </w:p>
          <w:p w14:paraId="4E4FF3AE" w14:textId="697FEEDE" w:rsidR="007D62D5" w:rsidRPr="007D62D5" w:rsidRDefault="007D62D5" w:rsidP="005A43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D62D5" w:rsidRPr="007D62D5" w14:paraId="3B13B65C" w14:textId="77777777" w:rsidTr="00BC7336">
        <w:trPr>
          <w:trHeight w:val="618"/>
        </w:trPr>
        <w:tc>
          <w:tcPr>
            <w:tcW w:w="636" w:type="dxa"/>
            <w:shd w:val="clear" w:color="auto" w:fill="auto"/>
            <w:vAlign w:val="center"/>
          </w:tcPr>
          <w:p w14:paraId="0DEFBB05" w14:textId="77777777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40E673FA" w14:textId="2F9AB07F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611D4602" w14:textId="5AC4216A" w:rsidR="007D62D5" w:rsidRPr="007D62D5" w:rsidRDefault="00A04BB1" w:rsidP="005A43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</w:t>
            </w:r>
            <w:r w:rsidR="007D62D5"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релігійні громади, громадські організації</w:t>
            </w:r>
          </w:p>
        </w:tc>
      </w:tr>
      <w:tr w:rsidR="007D62D5" w:rsidRPr="007D62D5" w14:paraId="5C125B7E" w14:textId="77777777" w:rsidTr="00BC7336">
        <w:trPr>
          <w:trHeight w:val="618"/>
        </w:trPr>
        <w:tc>
          <w:tcPr>
            <w:tcW w:w="636" w:type="dxa"/>
            <w:shd w:val="clear" w:color="auto" w:fill="auto"/>
            <w:vAlign w:val="center"/>
          </w:tcPr>
          <w:p w14:paraId="7E47B605" w14:textId="77777777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201ECC6A" w14:textId="5F914FEA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5894B5E1" w14:textId="7CE941D7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2028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оки</w:t>
            </w:r>
          </w:p>
        </w:tc>
      </w:tr>
      <w:tr w:rsidR="007D62D5" w:rsidRPr="007D62D5" w14:paraId="3BC76270" w14:textId="77777777" w:rsidTr="00BC7336">
        <w:trPr>
          <w:trHeight w:val="618"/>
        </w:trPr>
        <w:tc>
          <w:tcPr>
            <w:tcW w:w="636" w:type="dxa"/>
            <w:shd w:val="clear" w:color="auto" w:fill="auto"/>
            <w:vAlign w:val="center"/>
          </w:tcPr>
          <w:p w14:paraId="474CDA0C" w14:textId="77777777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6A55E010" w14:textId="20CDA1C0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 фінансування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які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залучаються до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виконанн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рограми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7B81C09E" w14:textId="1B4B8F7B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ісцевий бюджет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кошти з інших джерел не заборонених законом</w:t>
            </w:r>
          </w:p>
        </w:tc>
      </w:tr>
      <w:tr w:rsidR="007D62D5" w:rsidRPr="007D62D5" w14:paraId="467EC597" w14:textId="77777777" w:rsidTr="00BC7336">
        <w:tc>
          <w:tcPr>
            <w:tcW w:w="636" w:type="dxa"/>
            <w:shd w:val="clear" w:color="auto" w:fill="auto"/>
            <w:vAlign w:val="center"/>
          </w:tcPr>
          <w:p w14:paraId="6B183209" w14:textId="77777777" w:rsidR="007D62D5" w:rsidRPr="007D62D5" w:rsidRDefault="007D62D5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2C2689A5" w14:textId="77777777" w:rsidR="00BC7336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Загальний обсяг фінансових ресурсів, необхідних для реалізації програми, </w:t>
            </w:r>
          </w:p>
          <w:p w14:paraId="1A446AD3" w14:textId="5D7B4C44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всього, у тому числі: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4DC2D554" w14:textId="409B8A5F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межах асигнувань, передбачених у 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міському бюджеті</w:t>
            </w:r>
          </w:p>
        </w:tc>
      </w:tr>
      <w:tr w:rsidR="007D62D5" w:rsidRPr="004C5B8C" w14:paraId="0454C210" w14:textId="77777777" w:rsidTr="00BC7336">
        <w:tc>
          <w:tcPr>
            <w:tcW w:w="636" w:type="dxa"/>
            <w:shd w:val="clear" w:color="auto" w:fill="auto"/>
            <w:vAlign w:val="center"/>
          </w:tcPr>
          <w:p w14:paraId="086F160A" w14:textId="45CEDD89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7.1</w:t>
            </w:r>
            <w:r w:rsidR="004C5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28AD2B7E" w14:textId="37C48A12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міс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ьког</w:t>
            </w:r>
            <w:r w:rsidR="00E30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</w:t>
            </w:r>
          </w:p>
        </w:tc>
        <w:tc>
          <w:tcPr>
            <w:tcW w:w="5395" w:type="dxa"/>
            <w:shd w:val="clear" w:color="auto" w:fill="auto"/>
            <w:vAlign w:val="center"/>
          </w:tcPr>
          <w:p w14:paraId="166A3A8C" w14:textId="57898578" w:rsidR="007D62D5" w:rsidRPr="007D62D5" w:rsidRDefault="00BC7336" w:rsidP="004C5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-202</w:t>
            </w:r>
            <w:r w:rsidR="000B12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4C5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р.р</w:t>
            </w:r>
            <w:proofErr w:type="spellEnd"/>
            <w:r w:rsidR="004C5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B76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430</w:t>
            </w:r>
            <w:r w:rsidR="00C71F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тис</w:t>
            </w:r>
            <w:r w:rsidR="004C5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A04B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C71F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визначається при затвердженні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міського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бюджету </w:t>
            </w:r>
            <w:r w:rsidR="004C5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відповідний період</w:t>
            </w:r>
          </w:p>
        </w:tc>
      </w:tr>
      <w:tr w:rsidR="007D62D5" w:rsidRPr="004C5B8C" w14:paraId="77F0B3EF" w14:textId="77777777" w:rsidTr="00BC7336">
        <w:tc>
          <w:tcPr>
            <w:tcW w:w="636" w:type="dxa"/>
            <w:shd w:val="clear" w:color="auto" w:fill="auto"/>
            <w:vAlign w:val="center"/>
          </w:tcPr>
          <w:p w14:paraId="42A591F1" w14:textId="24817B24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7.2.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386E49AC" w14:textId="77777777" w:rsidR="000B128B" w:rsidRDefault="000B128B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43B5FE2" w14:textId="77777777" w:rsid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інших джерел</w:t>
            </w:r>
          </w:p>
          <w:p w14:paraId="7CD561F1" w14:textId="7A0D1DC1" w:rsidR="000B128B" w:rsidRPr="007D62D5" w:rsidRDefault="000B128B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95" w:type="dxa"/>
            <w:shd w:val="clear" w:color="auto" w:fill="auto"/>
            <w:vAlign w:val="center"/>
          </w:tcPr>
          <w:p w14:paraId="2EB52F9F" w14:textId="51D23EC9" w:rsidR="007D62D5" w:rsidRPr="007D62D5" w:rsidRDefault="00BC7336" w:rsidP="0086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визначаються інвесторами</w:t>
            </w:r>
          </w:p>
        </w:tc>
      </w:tr>
    </w:tbl>
    <w:p w14:paraId="4AF0C10A" w14:textId="77777777" w:rsidR="00DC357E" w:rsidRPr="007D62D5" w:rsidRDefault="00DC357E" w:rsidP="008621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70F5873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2C134A7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90DD4B1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2A564F8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E1F2954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C814DF1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797D989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7814572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51F6D0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4765F95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C3D9EB0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2FD8B52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3D6AA45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D4EFEF9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A984B21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F87256D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EB3AAED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DB12842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0621D81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8BF629C" w14:textId="381D40C4" w:rsidR="00892B62" w:rsidRPr="00BC7336" w:rsidRDefault="00BC7336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C7336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2.Обгрунтування необхідності прийняття Програми</w:t>
      </w:r>
    </w:p>
    <w:p w14:paraId="0136BC8A" w14:textId="15DF6A2A" w:rsidR="00892B62" w:rsidRPr="007D62D5" w:rsidRDefault="00892B62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Культурна спадщ</w:t>
      </w:r>
      <w:r w:rsidR="002F7590" w:rsidRPr="007D62D5">
        <w:rPr>
          <w:rFonts w:ascii="Times New Roman" w:hAnsi="Times New Roman" w:cs="Times New Roman"/>
          <w:sz w:val="24"/>
          <w:szCs w:val="24"/>
          <w:lang w:val="uk-UA"/>
        </w:rPr>
        <w:t>ина 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ької </w:t>
      </w:r>
      <w:r w:rsidR="005A43EB"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територіальної 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громади є невід’ємною частиною культурного надбання України, а відтак світового культурного надбання. Питання дотримання </w:t>
      </w:r>
      <w:r w:rsidR="00BC12CA" w:rsidRPr="007D62D5">
        <w:rPr>
          <w:rFonts w:ascii="Times New Roman" w:hAnsi="Times New Roman" w:cs="Times New Roman"/>
          <w:sz w:val="24"/>
          <w:szCs w:val="24"/>
          <w:lang w:val="uk-UA"/>
        </w:rPr>
        <w:t>пам’ятко</w:t>
      </w:r>
      <w:r w:rsidR="005A43E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C12CA" w:rsidRPr="007D62D5">
        <w:rPr>
          <w:rFonts w:ascii="Times New Roman" w:hAnsi="Times New Roman" w:cs="Times New Roman"/>
          <w:sz w:val="24"/>
          <w:szCs w:val="24"/>
          <w:lang w:val="uk-UA"/>
        </w:rPr>
        <w:t>охоронного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законодавства особливо актуальне. </w:t>
      </w:r>
    </w:p>
    <w:p w14:paraId="2BEBA0A6" w14:textId="168B222D" w:rsidR="00892B62" w:rsidRPr="007D62D5" w:rsidRDefault="00892B62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На обліку та </w:t>
      </w:r>
      <w:r w:rsidR="00C71FDA">
        <w:rPr>
          <w:rFonts w:ascii="Times New Roman" w:hAnsi="Times New Roman" w:cs="Times New Roman"/>
          <w:sz w:val="24"/>
          <w:szCs w:val="24"/>
          <w:lang w:val="uk-UA"/>
        </w:rPr>
        <w:t xml:space="preserve">під охороною держави </w:t>
      </w:r>
      <w:r w:rsidR="002F7590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43EB">
        <w:rPr>
          <w:rFonts w:ascii="Times New Roman" w:hAnsi="Times New Roman" w:cs="Times New Roman"/>
          <w:sz w:val="24"/>
          <w:szCs w:val="24"/>
          <w:lang w:val="uk-UA"/>
        </w:rPr>
        <w:t>на території Дунаєвецької територіальної громади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нараховується </w:t>
      </w:r>
      <w:r w:rsidR="00D158E4">
        <w:rPr>
          <w:rFonts w:ascii="Times New Roman" w:hAnsi="Times New Roman" w:cs="Times New Roman"/>
          <w:sz w:val="24"/>
          <w:szCs w:val="24"/>
          <w:lang w:val="uk-UA"/>
        </w:rPr>
        <w:t>62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пам’ятк</w:t>
      </w:r>
      <w:r w:rsidR="00D158E4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, з них:</w:t>
      </w:r>
    </w:p>
    <w:p w14:paraId="097EC1B9" w14:textId="77777777" w:rsidR="00892B62" w:rsidRPr="007D62D5" w:rsidRDefault="002F7590" w:rsidP="0086215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пам’яток археології – 4</w:t>
      </w:r>
      <w:r w:rsidR="00892B62" w:rsidRPr="007D62D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EDA84C6" w14:textId="77777777" w:rsidR="00892B62" w:rsidRPr="007D62D5" w:rsidRDefault="002F7590" w:rsidP="0086215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пам’яток історії – 54</w:t>
      </w:r>
      <w:r w:rsidR="00892B62" w:rsidRPr="007D62D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02488B9" w14:textId="61055DE2" w:rsidR="00115DF6" w:rsidRPr="007D62D5" w:rsidRDefault="00115DF6" w:rsidP="0086215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D62D5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Pr="007D62D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яток мистецтва</w:t>
      </w:r>
      <w:r w:rsidR="00D158E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2F7590" w:rsidRPr="007D62D5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14:paraId="149DC27A" w14:textId="77777777" w:rsidR="00892B62" w:rsidRPr="007D62D5" w:rsidRDefault="00892B62" w:rsidP="008621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Крі</w:t>
      </w:r>
      <w:r w:rsidR="002F7590" w:rsidRPr="007D62D5">
        <w:rPr>
          <w:rFonts w:ascii="Times New Roman" w:hAnsi="Times New Roman" w:cs="Times New Roman"/>
          <w:sz w:val="24"/>
          <w:szCs w:val="24"/>
          <w:lang w:val="uk-UA"/>
        </w:rPr>
        <w:t>м того, на обліку знаходиться 50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щойно виявлених об’єктів кул</w:t>
      </w:r>
      <w:r w:rsidR="002F7590" w:rsidRPr="007D62D5">
        <w:rPr>
          <w:rFonts w:ascii="Times New Roman" w:hAnsi="Times New Roman" w:cs="Times New Roman"/>
          <w:sz w:val="24"/>
          <w:szCs w:val="24"/>
          <w:lang w:val="uk-UA"/>
        </w:rPr>
        <w:t>ьтурної спадщини, в тому числі 29 -  археології, 4 – історії, 16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– об’єкти архітектури і 1- щойно виявлена пам’ятка мистецтва.</w:t>
      </w:r>
    </w:p>
    <w:p w14:paraId="033A8EAE" w14:textId="77777777" w:rsidR="00892B62" w:rsidRPr="007D62D5" w:rsidRDefault="00892B62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Актуальною залишається проблема збереження пам’яток культурної спадщини та попередження відносно їх актів вандалізму. </w:t>
      </w:r>
    </w:p>
    <w:p w14:paraId="78804836" w14:textId="2C126250" w:rsidR="00892B62" w:rsidRPr="007D62D5" w:rsidRDefault="00892B62" w:rsidP="00862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На сьогодні на більшість пам’яток відсутня документа</w:t>
      </w:r>
      <w:r w:rsidR="00532531" w:rsidRPr="007D62D5">
        <w:rPr>
          <w:rFonts w:ascii="Times New Roman" w:hAnsi="Times New Roman" w:cs="Times New Roman"/>
          <w:sz w:val="24"/>
          <w:szCs w:val="24"/>
          <w:lang w:val="uk-UA"/>
        </w:rPr>
        <w:t>ція, що ускладнює їх реєстрацію</w:t>
      </w:r>
      <w:r w:rsidR="004301F0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. Наразі майже </w:t>
      </w:r>
      <w:r w:rsidR="00A206AA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всі 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щойно</w:t>
      </w:r>
      <w:r w:rsidR="00D3632D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виявлен</w:t>
      </w:r>
      <w:r w:rsidR="00A206AA" w:rsidRPr="007D62D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об</w:t>
      </w:r>
      <w:r w:rsidR="00D3632D" w:rsidRPr="007D62D5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єкти архітектури </w:t>
      </w:r>
      <w:r w:rsidR="004301F0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та археології 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потребують розроблення облікової документації для подальшої державної реєстрації.</w:t>
      </w:r>
    </w:p>
    <w:p w14:paraId="6C5F28F3" w14:textId="2A9867EB" w:rsidR="00892B62" w:rsidRPr="007D62D5" w:rsidRDefault="00892B62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Власники і користувачі пам’яток культурної спадщини, жителі </w:t>
      </w:r>
      <w:r w:rsidR="00BC12CA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, суб’єкти господарювання недостатньо інформовані про вимоги чинного законодавства, державні стандарти, норми і правила у сфері охорони культурної спадщини, про наукове, естетичне і патріотичне значення пам’яток. Розв’язання проблем охорони культурної спадщини у </w:t>
      </w:r>
      <w:r w:rsidR="00BC12CA">
        <w:rPr>
          <w:rFonts w:ascii="Times New Roman" w:hAnsi="Times New Roman" w:cs="Times New Roman"/>
          <w:sz w:val="24"/>
          <w:szCs w:val="24"/>
          <w:lang w:val="uk-UA"/>
        </w:rPr>
        <w:t>громаді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має ґрунтуватись на системному програмному підході.</w:t>
      </w:r>
    </w:p>
    <w:p w14:paraId="19B2D376" w14:textId="77B8C1D4" w:rsidR="00892B62" w:rsidRPr="007D62D5" w:rsidRDefault="00892B62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Не зайвим буде констатувати той факт, що відповідно до Закону України «Про охорону культурної спадщини», де визначаються основні положення національної політики в цій сфері, насправді збереження культурної спадщини знаходиться в ризику постійного руйнування.</w:t>
      </w:r>
      <w:r w:rsidR="004301F0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Особливо в період повномасштабної війни на перший план виходить збереження </w:t>
      </w:r>
      <w:proofErr w:type="spellStart"/>
      <w:r w:rsidR="004301F0" w:rsidRPr="007D62D5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="004301F0" w:rsidRPr="007D62D5">
        <w:rPr>
          <w:rFonts w:ascii="Times New Roman" w:hAnsi="Times New Roman" w:cs="Times New Roman"/>
          <w:sz w:val="24"/>
          <w:szCs w:val="24"/>
        </w:rPr>
        <w:t>’</w:t>
      </w:r>
      <w:r w:rsidR="004301F0" w:rsidRPr="007D62D5">
        <w:rPr>
          <w:rFonts w:ascii="Times New Roman" w:hAnsi="Times New Roman" w:cs="Times New Roman"/>
          <w:sz w:val="24"/>
          <w:szCs w:val="24"/>
          <w:lang w:val="uk-UA"/>
        </w:rPr>
        <w:t>яток культурної спадщини,</w:t>
      </w:r>
      <w:r w:rsidR="00BC12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01F0" w:rsidRPr="007D62D5">
        <w:rPr>
          <w:rFonts w:ascii="Times New Roman" w:hAnsi="Times New Roman" w:cs="Times New Roman"/>
          <w:sz w:val="24"/>
          <w:szCs w:val="24"/>
          <w:lang w:val="uk-UA"/>
        </w:rPr>
        <w:t>оскільки вони зазнають руйнувань в наслідок бойових дій.</w:t>
      </w:r>
    </w:p>
    <w:p w14:paraId="7C671FF8" w14:textId="65C50C9E" w:rsidR="00042E78" w:rsidRPr="007D62D5" w:rsidRDefault="00892B62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Однак розв’язання вказаних проблем можливе за умови прийняття  цільової програми, достатньому фінансуванні й активній співпраці органів місцевого самоврядування з членами територіальної громади </w:t>
      </w:r>
      <w:proofErr w:type="spellStart"/>
      <w:r w:rsidRPr="007D62D5">
        <w:rPr>
          <w:rFonts w:ascii="Times New Roman" w:hAnsi="Times New Roman" w:cs="Times New Roman"/>
          <w:sz w:val="24"/>
          <w:szCs w:val="24"/>
          <w:lang w:val="uk-UA"/>
        </w:rPr>
        <w:t>надасть</w:t>
      </w:r>
      <w:proofErr w:type="spellEnd"/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змогу здійснити справді плідні, активні й помітні усій громаді заходи практичного спрямування щодо охорони й збереження пам’яток та об’єктів культурної спадщини </w:t>
      </w:r>
      <w:r w:rsidR="00BC12CA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, запровадження соціальних програм збереження, обліку й популяризації культурної спадщини із залученням широких верств населення: профільних громадських організацій, меценатів, краєзнавців, реставраторів, волонтерів тощо.</w:t>
      </w:r>
    </w:p>
    <w:p w14:paraId="5299FA6A" w14:textId="1E8E9024" w:rsidR="00C25057" w:rsidRPr="007D62D5" w:rsidRDefault="00C25057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Цільова програма з охорони та збереження об’єкті</w:t>
      </w:r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>в  культурної спадщини 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ької тер</w:t>
      </w:r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>иторіальної громади на 202</w:t>
      </w:r>
      <w:r w:rsidR="00A60647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>-2028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роки (далі – Програма) розроблена відповідно до Законів України «Про місцеве самоврядування в Україні», «Про культуру», «Про охорону культурної спадщини», «Про охорону археологічної спадщини», інших нормативних актів, спрямована на покращення та вдосконалення організаційних та матеріально-технічних засад сфери охорони культурної спа</w:t>
      </w:r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дщини у </w:t>
      </w:r>
      <w:proofErr w:type="spellStart"/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>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ькій</w:t>
      </w:r>
      <w:proofErr w:type="spellEnd"/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громаді. </w:t>
      </w:r>
    </w:p>
    <w:p w14:paraId="7828A353" w14:textId="77777777" w:rsidR="004E129C" w:rsidRPr="007D62D5" w:rsidRDefault="004E129C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Стаття 54 Конституції України передбачає, що держава забезпечує збереження і охорону культурної спадщини. Відповідно, органи державної влади та місцевого самоврядування створюють належні умови щодо збереження  і охорони культурної спадщини на місцях.</w:t>
      </w:r>
    </w:p>
    <w:p w14:paraId="4A0E99CB" w14:textId="7C1CEB2B" w:rsidR="00042E78" w:rsidRPr="007D62D5" w:rsidRDefault="00C25057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Програма спрямована на втілення політики держави у сфері </w:t>
      </w:r>
      <w:proofErr w:type="spellStart"/>
      <w:r w:rsidRPr="007D62D5">
        <w:rPr>
          <w:rFonts w:ascii="Times New Roman" w:hAnsi="Times New Roman" w:cs="Times New Roman"/>
          <w:sz w:val="24"/>
          <w:szCs w:val="24"/>
          <w:lang w:val="uk-UA"/>
        </w:rPr>
        <w:t>пам’яткоохоронної</w:t>
      </w:r>
      <w:proofErr w:type="spellEnd"/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роботи, залучення</w:t>
      </w:r>
      <w:r w:rsidR="005A43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територіальної громади </w:t>
      </w:r>
      <w:r w:rsidR="005A43EB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приватної ініціативи до розвитку культурної спадщини, раціональне використання пам’яток та об’єктів культурної спадщини, попередження актів вандалізму, створення умов для покращення туристичної привабливості </w:t>
      </w:r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громади 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через його історико-культурну спадщину, залучення громадськості до процесів управління й контролю в галузі охорони культурної спадщини.</w:t>
      </w:r>
    </w:p>
    <w:p w14:paraId="2D2ED74A" w14:textId="77777777" w:rsidR="00042E78" w:rsidRPr="007D62D5" w:rsidRDefault="00042E78" w:rsidP="00862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12BA2D" w14:textId="77777777" w:rsidR="00F83665" w:rsidRDefault="00F83665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90603DA" w14:textId="0C476E1C" w:rsidR="00C25057" w:rsidRPr="00BC12CA" w:rsidRDefault="00BC12CA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C12CA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3</w:t>
      </w:r>
      <w:r w:rsidR="00C25057" w:rsidRPr="00BC12CA">
        <w:rPr>
          <w:rFonts w:ascii="Times New Roman" w:hAnsi="Times New Roman" w:cs="Times New Roman"/>
          <w:b/>
          <w:bCs/>
          <w:sz w:val="24"/>
          <w:szCs w:val="24"/>
          <w:lang w:val="uk-UA"/>
        </w:rPr>
        <w:t>. Мета й основні завдання Програми</w:t>
      </w:r>
    </w:p>
    <w:p w14:paraId="337BEF46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Основна мета Програми – реалізація державної політики у сфері охорони культурної спадщини; забезпечення належного рівня охорони, розвитку й збереження історико-</w:t>
      </w:r>
      <w:r w:rsidR="004E129C" w:rsidRPr="007D62D5">
        <w:rPr>
          <w:rFonts w:ascii="Times New Roman" w:hAnsi="Times New Roman" w:cs="Times New Roman"/>
          <w:sz w:val="24"/>
          <w:szCs w:val="24"/>
          <w:lang w:val="uk-UA"/>
        </w:rPr>
        <w:t>культурного середовища 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ької громади шляхом раціонального використання культурної спадщини; здійснення дієвого контролю за дотриманням вимог чинного законодавства України у сфері охорони нерухомих об’єктів культурної спадщини. </w:t>
      </w:r>
    </w:p>
    <w:p w14:paraId="56B21626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Основні завдання Програми:</w:t>
      </w:r>
    </w:p>
    <w:p w14:paraId="31BF515F" w14:textId="77777777" w:rsidR="005A43EB" w:rsidRDefault="00604CB2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розробка та виготовлення науково-облікової документації на щойно виявлені об’єкти культурної спадщини;</w:t>
      </w:r>
    </w:p>
    <w:p w14:paraId="0384B4F7" w14:textId="77777777" w:rsidR="005A43EB" w:rsidRDefault="00604CB2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укладання охоронних договорів на пам’ятки та об’єкти культурної спадщини громади з користувачами (власниками) і балансоутримувачами;</w:t>
      </w:r>
    </w:p>
    <w:p w14:paraId="05301CC6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 робіт з благоустрою та ремонту пам’яток, об’єктів культурної спадщини; </w:t>
      </w:r>
    </w:p>
    <w:p w14:paraId="64875FCC" w14:textId="25EF90D4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створення умов для поліпшення т</w:t>
      </w:r>
      <w:r w:rsidR="00604CB2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уристичної привабливості </w:t>
      </w:r>
      <w:r w:rsidR="00BC12CA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="00D158E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5A37F50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сприяння залученню інвестицій у діяльність щодо збереження, реставрації та використання пам’яток та об’єктів культурної спадщини; </w:t>
      </w:r>
    </w:p>
    <w:p w14:paraId="3981131A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повноти й доступності інформації про пам’ятки та об’єкти культурної спадщини </w:t>
      </w:r>
      <w:r w:rsidR="00BC12CA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C46F12B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залучення громадськості до процесів управління й контролю в галузі охорони культурної спадщини;</w:t>
      </w:r>
    </w:p>
    <w:p w14:paraId="6B881ED4" w14:textId="77777777" w:rsidR="005A43EB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забезпечення безперервного моніторингу стану збереження пам’яток та об’єктів культурної спадщини;</w:t>
      </w:r>
    </w:p>
    <w:p w14:paraId="539F490D" w14:textId="4DC7229F" w:rsidR="00042E78" w:rsidRPr="007D62D5" w:rsidRDefault="00C25057" w:rsidP="005A43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розробка системи заходів з інформування населення щодо важливості збереження об’єктів культурної спадщини в цілому, і донесення конкретної інформації до користувачів (власників) і балансоутримувачів пам’яток та об’єктів культурної спадщини.</w:t>
      </w:r>
    </w:p>
    <w:p w14:paraId="20C25456" w14:textId="77777777" w:rsidR="00193F95" w:rsidRPr="007D62D5" w:rsidRDefault="00193F95" w:rsidP="00862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2A2E33" w14:textId="2C423D93" w:rsidR="00193F95" w:rsidRPr="00BC12CA" w:rsidRDefault="00BC12CA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C12CA">
        <w:rPr>
          <w:rFonts w:ascii="Times New Roman" w:hAnsi="Times New Roman" w:cs="Times New Roman"/>
          <w:b/>
          <w:bCs/>
          <w:sz w:val="24"/>
          <w:szCs w:val="24"/>
          <w:lang w:val="uk-UA"/>
        </w:rPr>
        <w:t>4.</w:t>
      </w:r>
      <w:r w:rsidR="00193F95" w:rsidRPr="00BC12C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Фінансове забезпечення Програми</w:t>
      </w:r>
    </w:p>
    <w:p w14:paraId="3D68EAEA" w14:textId="77777777" w:rsidR="00193F95" w:rsidRPr="007D62D5" w:rsidRDefault="00193F95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Фінансове забезпечення заходів, визначених Програмою, здійснюватиметься в межах видатків, передбачених у міському бюджеті на відповідний бюджетний рік, і за рахунок інших джерел фінансування, не заборонених чинним законодавством України.</w:t>
      </w:r>
    </w:p>
    <w:p w14:paraId="7D08F5E9" w14:textId="77777777" w:rsidR="00193F95" w:rsidRPr="007D62D5" w:rsidRDefault="00193F95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Форми та методи розв’язання проблем, зазначених у Програмі, реалізовуватимуться відповідно до законодавчих і нормативних актів, що визначають правові, організаційні й фінансові засади охорони та збереження пам’яток культурної спадщини.</w:t>
      </w:r>
    </w:p>
    <w:p w14:paraId="5BCEE2DB" w14:textId="2B7D955E" w:rsidR="00193F95" w:rsidRPr="007D62D5" w:rsidRDefault="00193F95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Реалізація Програми </w:t>
      </w:r>
      <w:proofErr w:type="spellStart"/>
      <w:r w:rsidRPr="007D62D5">
        <w:rPr>
          <w:rFonts w:ascii="Times New Roman" w:hAnsi="Times New Roman" w:cs="Times New Roman"/>
          <w:sz w:val="24"/>
          <w:szCs w:val="24"/>
          <w:lang w:val="uk-UA"/>
        </w:rPr>
        <w:t>надасть</w:t>
      </w:r>
      <w:proofErr w:type="spellEnd"/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змогу розвивати й зберігати історик</w:t>
      </w:r>
      <w:r w:rsidR="001D7B85" w:rsidRPr="007D62D5">
        <w:rPr>
          <w:rFonts w:ascii="Times New Roman" w:hAnsi="Times New Roman" w:cs="Times New Roman"/>
          <w:sz w:val="24"/>
          <w:szCs w:val="24"/>
          <w:lang w:val="uk-UA"/>
        </w:rPr>
        <w:t>о-культурне середовище 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ької територіальної громади з активним залученням широких верств населення для моніторингу та раціонального використання нерухомих об’єктів культурної спадщини, а також інших коштів не заборонених законодавством України для забезпечення реалізації проектів.</w:t>
      </w:r>
    </w:p>
    <w:p w14:paraId="2D77C91A" w14:textId="77777777" w:rsidR="00521B8F" w:rsidRDefault="00521B8F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2FDA546" w14:textId="676AB8AB" w:rsidR="00042E78" w:rsidRPr="00BE4464" w:rsidRDefault="00BC12CA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>5</w:t>
      </w:r>
      <w:r w:rsidR="00C25057"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Заходи </w:t>
      </w:r>
      <w:r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щодо реалізації </w:t>
      </w:r>
      <w:r w:rsidR="00BE4464"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C25057"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рограми </w:t>
      </w:r>
    </w:p>
    <w:tbl>
      <w:tblPr>
        <w:tblStyle w:val="a8"/>
        <w:tblpPr w:leftFromText="180" w:rightFromText="180" w:vertAnchor="text" w:horzAnchor="margin" w:tblpY="55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276"/>
        <w:gridCol w:w="1843"/>
        <w:gridCol w:w="2268"/>
        <w:gridCol w:w="1241"/>
      </w:tblGrid>
      <w:tr w:rsidR="007B79BB" w:rsidRPr="00CF29FE" w14:paraId="6A73C159" w14:textId="77777777" w:rsidTr="00604CB2">
        <w:tc>
          <w:tcPr>
            <w:tcW w:w="534" w:type="dxa"/>
          </w:tcPr>
          <w:p w14:paraId="67BA5DEC" w14:textId="77777777" w:rsidR="00C25057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09" w:type="dxa"/>
          </w:tcPr>
          <w:p w14:paraId="73B20B5C" w14:textId="7F8A0F36" w:rsidR="00C25057" w:rsidRPr="007D62D5" w:rsidRDefault="00BE4464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7B79BB"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 Програми</w:t>
            </w:r>
          </w:p>
        </w:tc>
        <w:tc>
          <w:tcPr>
            <w:tcW w:w="1276" w:type="dxa"/>
          </w:tcPr>
          <w:p w14:paraId="106AC674" w14:textId="6E7683B3" w:rsidR="00C25057" w:rsidRPr="007D62D5" w:rsidRDefault="007B79BB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вико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нання</w:t>
            </w:r>
            <w:proofErr w:type="spellEnd"/>
          </w:p>
        </w:tc>
        <w:tc>
          <w:tcPr>
            <w:tcW w:w="1843" w:type="dxa"/>
          </w:tcPr>
          <w:p w14:paraId="6B4C17B2" w14:textId="77777777" w:rsidR="007B79BB" w:rsidRPr="007D62D5" w:rsidRDefault="007B79BB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</w:t>
            </w:r>
            <w:proofErr w:type="spellEnd"/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14:paraId="6135F369" w14:textId="53A7583F" w:rsidR="007B79BB" w:rsidRPr="007D62D5" w:rsidRDefault="007B79BB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ні </w:t>
            </w:r>
          </w:p>
          <w:p w14:paraId="6DC7E4C6" w14:textId="771575D8" w:rsidR="00C25057" w:rsidRPr="007D62D5" w:rsidRDefault="007B79BB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вці</w:t>
            </w:r>
          </w:p>
        </w:tc>
        <w:tc>
          <w:tcPr>
            <w:tcW w:w="2268" w:type="dxa"/>
          </w:tcPr>
          <w:p w14:paraId="28A073C5" w14:textId="552AD53C" w:rsidR="00C25057" w:rsidRPr="007D62D5" w:rsidRDefault="007B79BB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фінансування</w:t>
            </w:r>
          </w:p>
        </w:tc>
        <w:tc>
          <w:tcPr>
            <w:tcW w:w="1241" w:type="dxa"/>
          </w:tcPr>
          <w:p w14:paraId="2E861F83" w14:textId="77777777" w:rsidR="00C25057" w:rsidRPr="007D62D5" w:rsidRDefault="007B79BB" w:rsidP="00862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Орієнтовні обсяги фінансування (вартість) </w:t>
            </w:r>
            <w:proofErr w:type="spellStart"/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7B79BB" w:rsidRPr="007D62D5" w14:paraId="6E25CA14" w14:textId="77777777" w:rsidTr="00604CB2">
        <w:tc>
          <w:tcPr>
            <w:tcW w:w="534" w:type="dxa"/>
          </w:tcPr>
          <w:p w14:paraId="75CD6E96" w14:textId="77777777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09" w:type="dxa"/>
          </w:tcPr>
          <w:p w14:paraId="651868FA" w14:textId="12734414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Розробка та виготовлення облікової документації на </w:t>
            </w:r>
            <w:r w:rsidR="00E30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пам’ятки та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щойно виявлені об’єкти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культурної</w:t>
            </w:r>
            <w:r w:rsidR="00E30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спадщини </w:t>
            </w:r>
            <w:r w:rsidR="00E30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r w:rsidR="00DC7D0C" w:rsidRPr="00DC7D0C">
              <w:rPr>
                <w:lang w:val="uk-UA"/>
              </w:rPr>
              <w:t xml:space="preserve"> </w:t>
            </w:r>
            <w:r w:rsidR="00DC7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DC7D0C" w:rsidRPr="00DC7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кладання охоронних договорів на пам’ятки культурної спадщини та щойно виявлені об’єкти культурної спадщини з їхніми власниками/користувачами</w:t>
            </w:r>
          </w:p>
        </w:tc>
        <w:tc>
          <w:tcPr>
            <w:tcW w:w="1276" w:type="dxa"/>
          </w:tcPr>
          <w:p w14:paraId="198FEF00" w14:textId="77777777" w:rsidR="007B79BB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2024</w:t>
            </w:r>
            <w:r w:rsidR="00BC0426"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14:paraId="74801BA7" w14:textId="602A543C" w:rsidR="00BE4464" w:rsidRPr="007D62D5" w:rsidRDefault="00BE4464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843" w:type="dxa"/>
          </w:tcPr>
          <w:p w14:paraId="71B1D7E4" w14:textId="430F37DC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 </w:t>
            </w:r>
          </w:p>
        </w:tc>
        <w:tc>
          <w:tcPr>
            <w:tcW w:w="2268" w:type="dxa"/>
          </w:tcPr>
          <w:p w14:paraId="4EB43A57" w14:textId="77777777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міського бюджету, інші залучені кошти, не заборонені чинним законодавством України</w:t>
            </w:r>
          </w:p>
        </w:tc>
        <w:tc>
          <w:tcPr>
            <w:tcW w:w="1241" w:type="dxa"/>
          </w:tcPr>
          <w:p w14:paraId="732F06D3" w14:textId="74B9AF82" w:rsidR="007B79BB" w:rsidRPr="00BE4464" w:rsidRDefault="00E30540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  <w:r w:rsidR="00BC0426"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="00BE4464"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B79BB" w:rsidRPr="007D62D5" w14:paraId="437C98AD" w14:textId="77777777" w:rsidTr="00604CB2">
        <w:tc>
          <w:tcPr>
            <w:tcW w:w="534" w:type="dxa"/>
          </w:tcPr>
          <w:p w14:paraId="619345A2" w14:textId="53CBA735" w:rsidR="007B79BB" w:rsidRPr="007D62D5" w:rsidRDefault="00DC7D0C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409" w:type="dxa"/>
          </w:tcPr>
          <w:p w14:paraId="69E34E9C" w14:textId="77777777" w:rsidR="00BC0426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Демонтаж та вилучення радянської символіки</w:t>
            </w:r>
          </w:p>
          <w:p w14:paraId="504BB30D" w14:textId="77777777" w:rsidR="00BC0426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пам’ятках</w:t>
            </w:r>
          </w:p>
          <w:p w14:paraId="0320E7A6" w14:textId="0C50281D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культурної спадщини, які підлягають </w:t>
            </w:r>
            <w:r w:rsidR="000810E1"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вилученню</w:t>
            </w: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переліку згідно ЗУ «Про засудження комуністичного та націонал-соціалістичного (нацистського) тоталітарних режимів в Україні та заборону пропаганди їхньої символіки»</w:t>
            </w:r>
          </w:p>
        </w:tc>
        <w:tc>
          <w:tcPr>
            <w:tcW w:w="1276" w:type="dxa"/>
          </w:tcPr>
          <w:p w14:paraId="20636A54" w14:textId="0FC74F10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2024-2028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843" w:type="dxa"/>
          </w:tcPr>
          <w:p w14:paraId="20F2D3A3" w14:textId="5845D17B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</w:t>
            </w:r>
          </w:p>
        </w:tc>
        <w:tc>
          <w:tcPr>
            <w:tcW w:w="2268" w:type="dxa"/>
          </w:tcPr>
          <w:p w14:paraId="1EADEAC2" w14:textId="77777777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міського бюджету, інші залучені кошти, не заборонені чинним законодавством України</w:t>
            </w:r>
          </w:p>
        </w:tc>
        <w:tc>
          <w:tcPr>
            <w:tcW w:w="1241" w:type="dxa"/>
          </w:tcPr>
          <w:p w14:paraId="1113E674" w14:textId="41C11D04" w:rsidR="007B79BB" w:rsidRPr="00BE4464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E4464" w:rsidRPr="00BE4464" w14:paraId="27B6BC98" w14:textId="77777777" w:rsidTr="00604CB2">
        <w:tc>
          <w:tcPr>
            <w:tcW w:w="534" w:type="dxa"/>
          </w:tcPr>
          <w:p w14:paraId="1DFA08F4" w14:textId="47A074FE" w:rsidR="007B79BB" w:rsidRPr="007D62D5" w:rsidRDefault="00DC7D0C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09" w:type="dxa"/>
          </w:tcPr>
          <w:p w14:paraId="1C3645E5" w14:textId="77777777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Виготовлення, встановлення та відкриття  охоронних і меморіальних  дошок на об’єкти культурної спадщини</w:t>
            </w:r>
          </w:p>
        </w:tc>
        <w:tc>
          <w:tcPr>
            <w:tcW w:w="1276" w:type="dxa"/>
          </w:tcPr>
          <w:p w14:paraId="69242014" w14:textId="2650CD9C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2024-2028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843" w:type="dxa"/>
          </w:tcPr>
          <w:p w14:paraId="29EFA0D1" w14:textId="673A3A16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</w:t>
            </w:r>
          </w:p>
        </w:tc>
        <w:tc>
          <w:tcPr>
            <w:tcW w:w="2268" w:type="dxa"/>
          </w:tcPr>
          <w:p w14:paraId="68F94DF0" w14:textId="77777777" w:rsidR="007B79BB" w:rsidRPr="007D62D5" w:rsidRDefault="00BC0426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міського бюджету, інші залучені кошти, не заборонені чинним законодавством України</w:t>
            </w:r>
          </w:p>
        </w:tc>
        <w:tc>
          <w:tcPr>
            <w:tcW w:w="1241" w:type="dxa"/>
          </w:tcPr>
          <w:p w14:paraId="3F2FCC20" w14:textId="3CC78889" w:rsidR="007B79BB" w:rsidRPr="00BE4464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C0426"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E4464" w:rsidRPr="00BE4464" w14:paraId="3D29BD09" w14:textId="77777777" w:rsidTr="00604CB2">
        <w:tc>
          <w:tcPr>
            <w:tcW w:w="534" w:type="dxa"/>
          </w:tcPr>
          <w:p w14:paraId="286DEC4F" w14:textId="4933487C" w:rsidR="007B79BB" w:rsidRPr="007D62D5" w:rsidRDefault="00DC7D0C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09" w:type="dxa"/>
          </w:tcPr>
          <w:p w14:paraId="1C0F6B6B" w14:textId="77777777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Популяризація історико-культурної спадщини  територіальної громади</w:t>
            </w:r>
          </w:p>
        </w:tc>
        <w:tc>
          <w:tcPr>
            <w:tcW w:w="1276" w:type="dxa"/>
          </w:tcPr>
          <w:p w14:paraId="16989DBF" w14:textId="04DB1ADB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2024-2028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843" w:type="dxa"/>
          </w:tcPr>
          <w:p w14:paraId="77E872DD" w14:textId="27509E30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</w:t>
            </w:r>
          </w:p>
        </w:tc>
        <w:tc>
          <w:tcPr>
            <w:tcW w:w="2268" w:type="dxa"/>
          </w:tcPr>
          <w:p w14:paraId="2B8B7741" w14:textId="77777777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міського бюджету, інші залучені кошти, не заборонені чинним законодавством України</w:t>
            </w:r>
          </w:p>
        </w:tc>
        <w:tc>
          <w:tcPr>
            <w:tcW w:w="1241" w:type="dxa"/>
          </w:tcPr>
          <w:p w14:paraId="206AD2E7" w14:textId="67E21831" w:rsidR="007B79BB" w:rsidRPr="00BE4464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E4464" w:rsidRPr="00BE4464" w14:paraId="3B4C622A" w14:textId="77777777" w:rsidTr="00604CB2">
        <w:tc>
          <w:tcPr>
            <w:tcW w:w="534" w:type="dxa"/>
          </w:tcPr>
          <w:p w14:paraId="0545E94D" w14:textId="2C95DCEF" w:rsidR="007B79BB" w:rsidRPr="007D62D5" w:rsidRDefault="00DC7D0C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409" w:type="dxa"/>
          </w:tcPr>
          <w:p w14:paraId="6613D915" w14:textId="77777777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моніторингу стану пам’яток культурної спадщини</w:t>
            </w:r>
          </w:p>
        </w:tc>
        <w:tc>
          <w:tcPr>
            <w:tcW w:w="1276" w:type="dxa"/>
          </w:tcPr>
          <w:p w14:paraId="227BD79E" w14:textId="34E52210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2024-2028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843" w:type="dxa"/>
          </w:tcPr>
          <w:p w14:paraId="040B8BD6" w14:textId="2D196351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</w:t>
            </w:r>
          </w:p>
        </w:tc>
        <w:tc>
          <w:tcPr>
            <w:tcW w:w="2268" w:type="dxa"/>
          </w:tcPr>
          <w:p w14:paraId="4A005680" w14:textId="77777777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міського бюджету, інші залучені кошти, не заборонені чинним законодавством України</w:t>
            </w:r>
          </w:p>
        </w:tc>
        <w:tc>
          <w:tcPr>
            <w:tcW w:w="1241" w:type="dxa"/>
          </w:tcPr>
          <w:p w14:paraId="0A034A77" w14:textId="7F5DFB54" w:rsidR="007B79BB" w:rsidRPr="00BE4464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E4464" w:rsidRPr="00BE4464" w14:paraId="145DF01B" w14:textId="77777777" w:rsidTr="00F540A4">
        <w:trPr>
          <w:trHeight w:val="332"/>
        </w:trPr>
        <w:tc>
          <w:tcPr>
            <w:tcW w:w="534" w:type="dxa"/>
          </w:tcPr>
          <w:p w14:paraId="7C5EC22A" w14:textId="555890A9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</w:tcPr>
          <w:p w14:paraId="5A4BCE73" w14:textId="77777777" w:rsidR="007B79BB" w:rsidRPr="007D62D5" w:rsidRDefault="00532531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62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сума</w:t>
            </w:r>
          </w:p>
        </w:tc>
        <w:tc>
          <w:tcPr>
            <w:tcW w:w="1276" w:type="dxa"/>
          </w:tcPr>
          <w:p w14:paraId="293C0219" w14:textId="77777777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7E293745" w14:textId="77777777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14:paraId="0E3A4921" w14:textId="77777777" w:rsidR="007B79BB" w:rsidRPr="007D62D5" w:rsidRDefault="007B79BB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41" w:type="dxa"/>
          </w:tcPr>
          <w:p w14:paraId="3D4B7F43" w14:textId="233EA555" w:rsidR="00604CB2" w:rsidRPr="00BE4464" w:rsidRDefault="00521B8F" w:rsidP="008621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604CB2" w:rsidRP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="00BE44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14:paraId="72D0E936" w14:textId="77777777" w:rsidR="00D3632D" w:rsidRPr="007D62D5" w:rsidRDefault="00D3632D" w:rsidP="008621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C7D21CB" w14:textId="44D2E8AF" w:rsidR="00F83665" w:rsidRDefault="00DC7D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Кошторис по роках</w:t>
      </w:r>
    </w:p>
    <w:p w14:paraId="7A15383E" w14:textId="77777777" w:rsidR="00DC7D0C" w:rsidRDefault="00DC7D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644"/>
        <w:gridCol w:w="1644"/>
        <w:gridCol w:w="1644"/>
        <w:gridCol w:w="1368"/>
        <w:gridCol w:w="2106"/>
      </w:tblGrid>
      <w:tr w:rsidR="00DC7D0C" w14:paraId="6B63BCC9" w14:textId="53D55AF7" w:rsidTr="00DC7D0C">
        <w:trPr>
          <w:trHeight w:val="756"/>
        </w:trPr>
        <w:tc>
          <w:tcPr>
            <w:tcW w:w="1488" w:type="dxa"/>
          </w:tcPr>
          <w:p w14:paraId="12E4BC57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7BE3EB13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6C289186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644" w:type="dxa"/>
          </w:tcPr>
          <w:p w14:paraId="535CACF7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310D6AD3" w14:textId="13A27A0C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2024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644" w:type="dxa"/>
          </w:tcPr>
          <w:p w14:paraId="638E9794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285E4F63" w14:textId="5B30D475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644" w:type="dxa"/>
          </w:tcPr>
          <w:p w14:paraId="1AB6AB64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60BE13B6" w14:textId="7B536BE2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368" w:type="dxa"/>
          </w:tcPr>
          <w:p w14:paraId="3F9F8BDA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2B4E02D1" w14:textId="4A5EC612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106" w:type="dxa"/>
          </w:tcPr>
          <w:p w14:paraId="66C4FAAB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3B0F9005" w14:textId="03CABC32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C7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р.</w:t>
            </w:r>
          </w:p>
        </w:tc>
      </w:tr>
      <w:tr w:rsidR="00DC7D0C" w14:paraId="27D46AEC" w14:textId="77777777" w:rsidTr="00DC7D0C">
        <w:trPr>
          <w:trHeight w:val="873"/>
        </w:trPr>
        <w:tc>
          <w:tcPr>
            <w:tcW w:w="1488" w:type="dxa"/>
          </w:tcPr>
          <w:p w14:paraId="7BE32F09" w14:textId="77777777" w:rsidR="00DC7D0C" w:rsidRDefault="00DC7D0C" w:rsidP="00DC7D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</w:p>
          <w:p w14:paraId="35C318A7" w14:textId="6D04888B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  <w:p w14:paraId="1895858E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6333B9A0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644" w:type="dxa"/>
          </w:tcPr>
          <w:p w14:paraId="5DD4DFFA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2651B3F" w14:textId="19004F02" w:rsidR="00521B8F" w:rsidRDefault="00521B8F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644" w:type="dxa"/>
          </w:tcPr>
          <w:p w14:paraId="4A129054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0BD31DDA" w14:textId="5D468465" w:rsidR="00521B8F" w:rsidRDefault="00521B8F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95,00</w:t>
            </w:r>
          </w:p>
        </w:tc>
        <w:tc>
          <w:tcPr>
            <w:tcW w:w="1644" w:type="dxa"/>
          </w:tcPr>
          <w:p w14:paraId="221DB7F9" w14:textId="77777777" w:rsidR="00521B8F" w:rsidRDefault="00521B8F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3D2CDF21" w14:textId="7B7A6911" w:rsidR="00DC7D0C" w:rsidRDefault="00521B8F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95,00</w:t>
            </w:r>
          </w:p>
        </w:tc>
        <w:tc>
          <w:tcPr>
            <w:tcW w:w="1368" w:type="dxa"/>
          </w:tcPr>
          <w:p w14:paraId="2FAFB549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7D78D1E5" w14:textId="5587530C" w:rsidR="00521B8F" w:rsidRDefault="00521B8F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95,00</w:t>
            </w:r>
          </w:p>
        </w:tc>
        <w:tc>
          <w:tcPr>
            <w:tcW w:w="2106" w:type="dxa"/>
          </w:tcPr>
          <w:p w14:paraId="1949E6ED" w14:textId="77777777" w:rsidR="00DC7D0C" w:rsidRDefault="00DC7D0C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1F194763" w14:textId="3FB08C1D" w:rsidR="00521B8F" w:rsidRDefault="00521B8F" w:rsidP="00DC7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95,00</w:t>
            </w:r>
          </w:p>
        </w:tc>
      </w:tr>
    </w:tbl>
    <w:p w14:paraId="6220584B" w14:textId="77777777" w:rsidR="00DC7D0C" w:rsidRDefault="00DC7D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D29D30D" w14:textId="77777777" w:rsidR="00DC7D0C" w:rsidRDefault="00DC7D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1E47576" w14:textId="77777777" w:rsidR="00DC7D0C" w:rsidRDefault="00DC7D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2B3EDF2" w14:textId="77777777" w:rsidR="00DC7D0C" w:rsidRDefault="00DC7D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B5F1C05" w14:textId="0BD7FF3A" w:rsidR="00BC12CA" w:rsidRPr="00BC12CA" w:rsidRDefault="00BE4464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BC12CA" w:rsidRPr="00BC12CA">
        <w:rPr>
          <w:rFonts w:ascii="Times New Roman" w:hAnsi="Times New Roman" w:cs="Times New Roman"/>
          <w:b/>
          <w:bCs/>
          <w:sz w:val="24"/>
          <w:szCs w:val="24"/>
          <w:lang w:val="uk-UA"/>
        </w:rPr>
        <w:t>. Очікувані результати виконання Програми</w:t>
      </w:r>
    </w:p>
    <w:p w14:paraId="0AC2DDA3" w14:textId="08A260CA" w:rsidR="00BC12CA" w:rsidRPr="007D62D5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Реалізація Програми значно сприятиме позитивному й динамічному розвитку та збереженню історико-культурного середовища Дунаєвецької територіальної громади.</w:t>
      </w:r>
    </w:p>
    <w:p w14:paraId="56D71F08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Виконання заходів забезпечить:</w:t>
      </w:r>
    </w:p>
    <w:p w14:paraId="354E2339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2F0C">
        <w:rPr>
          <w:rFonts w:ascii="Times New Roman" w:hAnsi="Times New Roman" w:cs="Times New Roman"/>
          <w:sz w:val="24"/>
          <w:szCs w:val="24"/>
          <w:lang w:val="uk-UA"/>
        </w:rPr>
        <w:t xml:space="preserve">втілення політики держави у сфері </w:t>
      </w:r>
      <w:proofErr w:type="spellStart"/>
      <w:r w:rsidRPr="00D42F0C">
        <w:rPr>
          <w:rFonts w:ascii="Times New Roman" w:hAnsi="Times New Roman" w:cs="Times New Roman"/>
          <w:sz w:val="24"/>
          <w:szCs w:val="24"/>
          <w:lang w:val="uk-UA"/>
        </w:rPr>
        <w:t>пам’яткоохоронної</w:t>
      </w:r>
      <w:proofErr w:type="spellEnd"/>
      <w:r w:rsidRPr="00D42F0C">
        <w:rPr>
          <w:rFonts w:ascii="Times New Roman" w:hAnsi="Times New Roman" w:cs="Times New Roman"/>
          <w:sz w:val="24"/>
          <w:szCs w:val="24"/>
          <w:lang w:val="uk-UA"/>
        </w:rPr>
        <w:t xml:space="preserve"> роботи;</w:t>
      </w:r>
    </w:p>
    <w:p w14:paraId="1E003770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2F0C">
        <w:rPr>
          <w:rFonts w:ascii="Times New Roman" w:hAnsi="Times New Roman" w:cs="Times New Roman"/>
          <w:sz w:val="24"/>
          <w:szCs w:val="24"/>
          <w:lang w:val="uk-UA"/>
        </w:rPr>
        <w:t>збереження пам’яток культурної спадщини;</w:t>
      </w:r>
    </w:p>
    <w:p w14:paraId="347D35F0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раціональне використання, ремонт і реставрацію пам’яток та об’єктів культурної спадщини громади;</w:t>
      </w:r>
    </w:p>
    <w:p w14:paraId="2A58A42F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створення умов для покращення туристичної привабливості міста та громади через їх історико-культурну спадщину;</w:t>
      </w:r>
    </w:p>
    <w:p w14:paraId="2550E23D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залучення громадськості до процесів управління й контролю в галузі охорони культурної спадщини;</w:t>
      </w:r>
    </w:p>
    <w:p w14:paraId="5DFFE5B6" w14:textId="77777777" w:rsidR="00D42F0C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розробка та виготовлення науково-облікової документації на щойно виявлені об’єкти культурної спадщини;</w:t>
      </w:r>
    </w:p>
    <w:p w14:paraId="5614FCC5" w14:textId="68E2C080" w:rsidR="00BC12CA" w:rsidRPr="007D62D5" w:rsidRDefault="00BC12CA" w:rsidP="00D4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укладання й переукладання охоронних договорів на пам’ятки та об’єкти культурної спадщини громади з користувачами (власниками) і балансоутримувачами.</w:t>
      </w:r>
    </w:p>
    <w:p w14:paraId="024C3954" w14:textId="77777777" w:rsidR="00D42F0C" w:rsidRDefault="00D42F0C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CB8D11F" w14:textId="3D1C5095" w:rsidR="00D3632D" w:rsidRPr="00BE4464" w:rsidRDefault="00BE4464" w:rsidP="00862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="00D3632D"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Організація </w:t>
      </w:r>
      <w:r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та </w:t>
      </w:r>
      <w:r w:rsidR="00D3632D"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контрол</w:t>
      </w:r>
      <w:r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>ь</w:t>
      </w:r>
      <w:r w:rsidR="00D3632D" w:rsidRPr="00BE44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 ходом реалізації Програми</w:t>
      </w:r>
    </w:p>
    <w:p w14:paraId="693B6F78" w14:textId="77777777" w:rsidR="00D3632D" w:rsidRPr="007D62D5" w:rsidRDefault="00D3632D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Виконання Програми здійснюється шляхом реалізації заходів головним виконавцем та учасниками, зазначеними в цій Програмі.</w:t>
      </w:r>
    </w:p>
    <w:p w14:paraId="28304D4D" w14:textId="0BC267B5" w:rsidR="00D3632D" w:rsidRPr="007D62D5" w:rsidRDefault="00D3632D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Координація та контроль виконання Програми здійснюється </w:t>
      </w:r>
      <w:r w:rsidR="00DB1DC9">
        <w:rPr>
          <w:rFonts w:ascii="Times New Roman" w:hAnsi="Times New Roman" w:cs="Times New Roman"/>
          <w:sz w:val="24"/>
          <w:szCs w:val="24"/>
          <w:lang w:val="uk-UA"/>
        </w:rPr>
        <w:t>Управлінням</w:t>
      </w:r>
      <w:r w:rsidR="001D43A0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 культури та туризму Дунаєвецької міської ради та </w:t>
      </w:r>
      <w:proofErr w:type="spellStart"/>
      <w:r w:rsidR="00BE4464">
        <w:rPr>
          <w:rFonts w:ascii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="00BE44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43A0" w:rsidRPr="007D62D5">
        <w:rPr>
          <w:rFonts w:ascii="Times New Roman" w:hAnsi="Times New Roman" w:cs="Times New Roman"/>
          <w:sz w:val="24"/>
          <w:szCs w:val="24"/>
          <w:lang w:val="uk-UA"/>
        </w:rPr>
        <w:t>міською радою.</w:t>
      </w:r>
    </w:p>
    <w:p w14:paraId="27FE7019" w14:textId="77777777" w:rsidR="00EB6A35" w:rsidRDefault="00D3632D" w:rsidP="00EB6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Моніторинг виконання Програми здійснює </w:t>
      </w:r>
      <w:r w:rsidR="00BE4464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1D43A0"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культури та туризму 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ької міської ради</w:t>
      </w:r>
      <w:r w:rsidR="00EB6A3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14E7466" w14:textId="150A6B2F" w:rsidR="00EB6A35" w:rsidRPr="00EB6A35" w:rsidRDefault="00EB6A35" w:rsidP="00EB6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Відповідальний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виконавець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щороку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, до 15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січня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готу</w:t>
      </w:r>
      <w:proofErr w:type="gramStart"/>
      <w:r w:rsidRPr="00EB6A35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B6A3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подає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головному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розпоряднику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про стан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EB6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A35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CDBE188" w14:textId="4FFB5684" w:rsidR="00042E78" w:rsidRDefault="00D3632D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62D5">
        <w:rPr>
          <w:rFonts w:ascii="Times New Roman" w:hAnsi="Times New Roman" w:cs="Times New Roman"/>
          <w:sz w:val="24"/>
          <w:szCs w:val="24"/>
          <w:lang w:val="uk-UA"/>
        </w:rPr>
        <w:t>Механізм реалізації Програми передбачає розробку організаційно-фінансових схем забезпечення системи</w:t>
      </w:r>
      <w:bookmarkStart w:id="0" w:name="_GoBack"/>
      <w:bookmarkEnd w:id="0"/>
      <w:r w:rsidRPr="007D62D5">
        <w:rPr>
          <w:rFonts w:ascii="Times New Roman" w:hAnsi="Times New Roman" w:cs="Times New Roman"/>
          <w:sz w:val="24"/>
          <w:szCs w:val="24"/>
          <w:lang w:val="uk-UA"/>
        </w:rPr>
        <w:t xml:space="preserve"> заходів розвитку і збереження історико-культу</w:t>
      </w:r>
      <w:r w:rsidR="001D43A0" w:rsidRPr="007D62D5">
        <w:rPr>
          <w:rFonts w:ascii="Times New Roman" w:hAnsi="Times New Roman" w:cs="Times New Roman"/>
          <w:sz w:val="24"/>
          <w:szCs w:val="24"/>
          <w:lang w:val="uk-UA"/>
        </w:rPr>
        <w:t>рного середовища Дунаєвец</w:t>
      </w:r>
      <w:r w:rsidRPr="007D62D5">
        <w:rPr>
          <w:rFonts w:ascii="Times New Roman" w:hAnsi="Times New Roman" w:cs="Times New Roman"/>
          <w:sz w:val="24"/>
          <w:szCs w:val="24"/>
          <w:lang w:val="uk-UA"/>
        </w:rPr>
        <w:t>ької територіальної громади шляхом охорони та збереження пам’яток культурної спадщини відповідно до змісту Програми й буде формуватися та коригуватися поетапно з урахуванням змін соціально-економічної ситуації.</w:t>
      </w:r>
    </w:p>
    <w:p w14:paraId="53CE7443" w14:textId="77777777" w:rsidR="00515755" w:rsidRDefault="00515755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8E49A88" w14:textId="77777777" w:rsidR="00EB6A35" w:rsidRDefault="00EB6A35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BCC625" w14:textId="77777777" w:rsidR="00EB6A35" w:rsidRDefault="00EB6A35" w:rsidP="008621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EB407E" w14:textId="671F32BD" w:rsidR="00042E78" w:rsidRPr="007D62D5" w:rsidRDefault="00515755" w:rsidP="00EB6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042E78" w:rsidRPr="007D62D5" w:rsidSect="00CF29FE">
      <w:pgSz w:w="11906" w:h="16838"/>
      <w:pgMar w:top="1134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836F0" w14:textId="77777777" w:rsidR="00086C89" w:rsidRDefault="00086C89" w:rsidP="005B5851">
      <w:pPr>
        <w:spacing w:after="0" w:line="240" w:lineRule="auto"/>
      </w:pPr>
      <w:r>
        <w:separator/>
      </w:r>
    </w:p>
  </w:endnote>
  <w:endnote w:type="continuationSeparator" w:id="0">
    <w:p w14:paraId="723C0377" w14:textId="77777777" w:rsidR="00086C89" w:rsidRDefault="00086C89" w:rsidP="005B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D54A9" w14:textId="77777777" w:rsidR="00086C89" w:rsidRDefault="00086C89" w:rsidP="005B5851">
      <w:pPr>
        <w:spacing w:after="0" w:line="240" w:lineRule="auto"/>
      </w:pPr>
      <w:r>
        <w:separator/>
      </w:r>
    </w:p>
  </w:footnote>
  <w:footnote w:type="continuationSeparator" w:id="0">
    <w:p w14:paraId="40055668" w14:textId="77777777" w:rsidR="00086C89" w:rsidRDefault="00086C89" w:rsidP="005B5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84E"/>
    <w:multiLevelType w:val="hybridMultilevel"/>
    <w:tmpl w:val="560C88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33AD7"/>
    <w:multiLevelType w:val="hybridMultilevel"/>
    <w:tmpl w:val="4120D7AA"/>
    <w:lvl w:ilvl="0" w:tplc="F7F4188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6A"/>
    <w:rsid w:val="00042E78"/>
    <w:rsid w:val="000810E1"/>
    <w:rsid w:val="00086C89"/>
    <w:rsid w:val="000B128B"/>
    <w:rsid w:val="001050B1"/>
    <w:rsid w:val="00115DF6"/>
    <w:rsid w:val="001526A9"/>
    <w:rsid w:val="00193F95"/>
    <w:rsid w:val="001D43A0"/>
    <w:rsid w:val="001D7B85"/>
    <w:rsid w:val="0020644D"/>
    <w:rsid w:val="002473A8"/>
    <w:rsid w:val="002F7590"/>
    <w:rsid w:val="0034397E"/>
    <w:rsid w:val="00377A51"/>
    <w:rsid w:val="00387928"/>
    <w:rsid w:val="004301F0"/>
    <w:rsid w:val="00432EAF"/>
    <w:rsid w:val="004C34A8"/>
    <w:rsid w:val="004C5B8C"/>
    <w:rsid w:val="004D21C7"/>
    <w:rsid w:val="004E129C"/>
    <w:rsid w:val="00515755"/>
    <w:rsid w:val="00521B8F"/>
    <w:rsid w:val="00532531"/>
    <w:rsid w:val="0058527A"/>
    <w:rsid w:val="005A43EB"/>
    <w:rsid w:val="005B5851"/>
    <w:rsid w:val="005F4E9B"/>
    <w:rsid w:val="00604CB2"/>
    <w:rsid w:val="00611CD9"/>
    <w:rsid w:val="006977AC"/>
    <w:rsid w:val="006D286A"/>
    <w:rsid w:val="006D562B"/>
    <w:rsid w:val="00762560"/>
    <w:rsid w:val="007B7653"/>
    <w:rsid w:val="007B79BB"/>
    <w:rsid w:val="007D0D19"/>
    <w:rsid w:val="007D15C3"/>
    <w:rsid w:val="007D62D5"/>
    <w:rsid w:val="00862155"/>
    <w:rsid w:val="00892B62"/>
    <w:rsid w:val="009817B9"/>
    <w:rsid w:val="00A04840"/>
    <w:rsid w:val="00A04BB1"/>
    <w:rsid w:val="00A206AA"/>
    <w:rsid w:val="00A60647"/>
    <w:rsid w:val="00BB0DC9"/>
    <w:rsid w:val="00BC0426"/>
    <w:rsid w:val="00BC12CA"/>
    <w:rsid w:val="00BC7336"/>
    <w:rsid w:val="00BE4464"/>
    <w:rsid w:val="00C13483"/>
    <w:rsid w:val="00C25057"/>
    <w:rsid w:val="00C531B2"/>
    <w:rsid w:val="00C71FDA"/>
    <w:rsid w:val="00CC7CFA"/>
    <w:rsid w:val="00CF29FE"/>
    <w:rsid w:val="00D158E4"/>
    <w:rsid w:val="00D3632D"/>
    <w:rsid w:val="00D42F0C"/>
    <w:rsid w:val="00D67D0C"/>
    <w:rsid w:val="00DB1DC9"/>
    <w:rsid w:val="00DC357E"/>
    <w:rsid w:val="00DC7D0C"/>
    <w:rsid w:val="00E27399"/>
    <w:rsid w:val="00E30540"/>
    <w:rsid w:val="00E53534"/>
    <w:rsid w:val="00E8357E"/>
    <w:rsid w:val="00EB6A35"/>
    <w:rsid w:val="00F540A4"/>
    <w:rsid w:val="00F55E5A"/>
    <w:rsid w:val="00F83665"/>
    <w:rsid w:val="00FB3ACE"/>
    <w:rsid w:val="00FB5EC6"/>
    <w:rsid w:val="00FC08B1"/>
    <w:rsid w:val="00FE0B45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F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851"/>
  </w:style>
  <w:style w:type="paragraph" w:styleId="a5">
    <w:name w:val="footer"/>
    <w:basedOn w:val="a"/>
    <w:link w:val="a6"/>
    <w:uiPriority w:val="99"/>
    <w:unhideWhenUsed/>
    <w:rsid w:val="005B5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851"/>
  </w:style>
  <w:style w:type="paragraph" w:styleId="a7">
    <w:name w:val="List Paragraph"/>
    <w:basedOn w:val="a"/>
    <w:uiPriority w:val="34"/>
    <w:qFormat/>
    <w:rsid w:val="00115DF6"/>
    <w:pPr>
      <w:ind w:left="720"/>
      <w:contextualSpacing/>
    </w:pPr>
  </w:style>
  <w:style w:type="table" w:styleId="a8">
    <w:name w:val="Table Grid"/>
    <w:basedOn w:val="a1"/>
    <w:uiPriority w:val="59"/>
    <w:rsid w:val="00C2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D7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851"/>
  </w:style>
  <w:style w:type="paragraph" w:styleId="a5">
    <w:name w:val="footer"/>
    <w:basedOn w:val="a"/>
    <w:link w:val="a6"/>
    <w:uiPriority w:val="99"/>
    <w:unhideWhenUsed/>
    <w:rsid w:val="005B5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851"/>
  </w:style>
  <w:style w:type="paragraph" w:styleId="a7">
    <w:name w:val="List Paragraph"/>
    <w:basedOn w:val="a"/>
    <w:uiPriority w:val="34"/>
    <w:qFormat/>
    <w:rsid w:val="00115DF6"/>
    <w:pPr>
      <w:ind w:left="720"/>
      <w:contextualSpacing/>
    </w:pPr>
  </w:style>
  <w:style w:type="table" w:styleId="a8">
    <w:name w:val="Table Grid"/>
    <w:basedOn w:val="a1"/>
    <w:uiPriority w:val="59"/>
    <w:rsid w:val="00C2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D7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5EEE0-E305-4931-B346-F2462CB5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1665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2024-04-29T07:47:00Z</cp:lastPrinted>
  <dcterms:created xsi:type="dcterms:W3CDTF">2024-04-17T07:44:00Z</dcterms:created>
  <dcterms:modified xsi:type="dcterms:W3CDTF">2024-04-29T07:50:00Z</dcterms:modified>
</cp:coreProperties>
</file>